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DA" w:rsidRPr="004C63BE" w:rsidRDefault="00957BDA" w:rsidP="00957BDA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4C63BE">
        <w:rPr>
          <w:rFonts w:ascii="华文中宋" w:eastAsia="华文中宋" w:hAnsi="华文中宋" w:hint="eastAsia"/>
          <w:sz w:val="44"/>
          <w:szCs w:val="44"/>
        </w:rPr>
        <w:t>善小公益基金会监事制度</w:t>
      </w:r>
    </w:p>
    <w:p w:rsidR="00957BDA" w:rsidRDefault="00957BDA" w:rsidP="00957BD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57BDA" w:rsidRPr="00476F8F" w:rsidRDefault="00957BDA" w:rsidP="00957BD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>第一章 总 则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>第一条</w:t>
      </w:r>
      <w:r w:rsidRPr="004C63BE">
        <w:rPr>
          <w:rFonts w:ascii="仿宋_GB2312" w:eastAsia="仿宋_GB2312" w:hint="eastAsia"/>
          <w:sz w:val="32"/>
          <w:szCs w:val="32"/>
        </w:rPr>
        <w:t xml:space="preserve"> 为确保监事依法独立、有效行使监督权，提高监管工作效力，根据《基金会管理条例》和本基金会章程，制定本制度。</w:t>
      </w:r>
    </w:p>
    <w:p w:rsidR="00957BDA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 xml:space="preserve">第二条 </w:t>
      </w:r>
      <w:r w:rsidRPr="004C63BE">
        <w:rPr>
          <w:rFonts w:ascii="仿宋_GB2312" w:eastAsia="仿宋_GB2312" w:hint="eastAsia"/>
          <w:sz w:val="32"/>
          <w:szCs w:val="32"/>
        </w:rPr>
        <w:t>监事应当依法行使监督权。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7BDA" w:rsidRPr="00476F8F" w:rsidRDefault="00957BDA" w:rsidP="00957BD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>第二章 监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476F8F">
        <w:rPr>
          <w:rFonts w:ascii="黑体" w:eastAsia="黑体" w:hAnsi="黑体" w:hint="eastAsia"/>
          <w:sz w:val="32"/>
          <w:szCs w:val="32"/>
        </w:rPr>
        <w:t>事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 xml:space="preserve">第三条 </w:t>
      </w:r>
      <w:r w:rsidRPr="004C63BE">
        <w:rPr>
          <w:rFonts w:ascii="仿宋_GB2312" w:eastAsia="仿宋_GB2312" w:hint="eastAsia"/>
          <w:sz w:val="32"/>
          <w:szCs w:val="32"/>
        </w:rPr>
        <w:t>本基金会设监事1名，监事任期与理事任期相同，期满可以连任。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 xml:space="preserve">第四条 </w:t>
      </w:r>
      <w:r w:rsidRPr="004C63BE">
        <w:rPr>
          <w:rFonts w:ascii="仿宋_GB2312" w:eastAsia="仿宋_GB2312" w:hint="eastAsia"/>
          <w:sz w:val="32"/>
          <w:szCs w:val="32"/>
        </w:rPr>
        <w:t>监事的资格：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（一）具有完全民事行为能力，拥护本基金会宗旨，遵守本基金会章程；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（二）热心本基金会所从事的公益事业；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（三）坚持原则、公正廉洁；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（四）具有与担任监事相适应的工作阅历和经验；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 xml:space="preserve">第五条 </w:t>
      </w:r>
      <w:r w:rsidRPr="004C63BE">
        <w:rPr>
          <w:rFonts w:ascii="仿宋_GB2312" w:eastAsia="仿宋_GB2312" w:hint="eastAsia"/>
          <w:sz w:val="32"/>
          <w:szCs w:val="32"/>
        </w:rPr>
        <w:t>理事、理事的近亲属和基金会财务人员不得兼任监事。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 xml:space="preserve">第六条 </w:t>
      </w:r>
      <w:r w:rsidRPr="004C63BE">
        <w:rPr>
          <w:rFonts w:ascii="仿宋_GB2312" w:eastAsia="仿宋_GB2312" w:hint="eastAsia"/>
          <w:sz w:val="32"/>
          <w:szCs w:val="32"/>
        </w:rPr>
        <w:t>监事的产生与变更：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（一）监事由主要捐赠人</w:t>
      </w:r>
      <w:r>
        <w:rPr>
          <w:rFonts w:ascii="仿宋_GB2312" w:eastAsia="仿宋_GB2312" w:hint="eastAsia"/>
          <w:sz w:val="32"/>
          <w:szCs w:val="32"/>
        </w:rPr>
        <w:t>、业务主管单位</w:t>
      </w:r>
      <w:r w:rsidRPr="004C63BE">
        <w:rPr>
          <w:rFonts w:ascii="仿宋_GB2312" w:eastAsia="仿宋_GB2312" w:hint="eastAsia"/>
          <w:sz w:val="32"/>
          <w:szCs w:val="32"/>
        </w:rPr>
        <w:t>选派；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（二）登记管理机关根据需要选派；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（三）监事的变更依照其产生程序。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lastRenderedPageBreak/>
        <w:t xml:space="preserve">第七条 </w:t>
      </w:r>
      <w:r w:rsidRPr="004C63BE">
        <w:rPr>
          <w:rFonts w:ascii="仿宋_GB2312" w:eastAsia="仿宋_GB2312" w:hint="eastAsia"/>
          <w:sz w:val="32"/>
          <w:szCs w:val="32"/>
        </w:rPr>
        <w:t>监事的权责：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（一）依照章程规定的程序检查基金会财务和会计资料，监督理事会遵守法律和章程的情况；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（二）列席理事会会议，有权向理事会提出质询和建议，并应当向登记管理机关以及</w:t>
      </w:r>
      <w:r w:rsidRPr="00CE3F93">
        <w:rPr>
          <w:rFonts w:ascii="仿宋_GB2312" w:eastAsia="仿宋_GB2312" w:hAnsi="仿宋" w:cs="仿宋" w:hint="eastAsia"/>
          <w:sz w:val="32"/>
          <w:szCs w:val="32"/>
        </w:rPr>
        <w:t>业务主管单位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4C63BE">
        <w:rPr>
          <w:rFonts w:ascii="仿宋_GB2312" w:eastAsia="仿宋_GB2312" w:hint="eastAsia"/>
          <w:sz w:val="32"/>
          <w:szCs w:val="32"/>
        </w:rPr>
        <w:t>税务、会计主管部门反映情况；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（三）监事应当遵守有关法律法规和基金会章程，忠实履行职责；</w:t>
      </w:r>
    </w:p>
    <w:p w:rsidR="00957BDA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63BE">
        <w:rPr>
          <w:rFonts w:ascii="仿宋_GB2312" w:eastAsia="仿宋_GB2312" w:hint="eastAsia"/>
          <w:sz w:val="32"/>
          <w:szCs w:val="32"/>
        </w:rPr>
        <w:t>（四）监事不得与基金会有任何交易行为。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7BDA" w:rsidRPr="00476F8F" w:rsidRDefault="00957BDA" w:rsidP="00957BD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>第三章 附 则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 xml:space="preserve">第八条 </w:t>
      </w:r>
      <w:r w:rsidRPr="004C63BE">
        <w:rPr>
          <w:rFonts w:ascii="仿宋_GB2312" w:eastAsia="仿宋_GB2312" w:hint="eastAsia"/>
          <w:sz w:val="32"/>
          <w:szCs w:val="32"/>
        </w:rPr>
        <w:t>本制度未尽事宜或与有关规定不一致的，按有关规定执行。</w:t>
      </w:r>
    </w:p>
    <w:p w:rsidR="00957BDA" w:rsidRPr="004C63BE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 xml:space="preserve">第九条 </w:t>
      </w:r>
      <w:r w:rsidRPr="004C63BE">
        <w:rPr>
          <w:rFonts w:ascii="仿宋_GB2312" w:eastAsia="仿宋_GB2312" w:hint="eastAsia"/>
          <w:sz w:val="32"/>
          <w:szCs w:val="32"/>
        </w:rPr>
        <w:t>本制度由理事会负责解释。</w:t>
      </w:r>
    </w:p>
    <w:p w:rsidR="00957BDA" w:rsidRDefault="00957BDA" w:rsidP="00957B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F8F">
        <w:rPr>
          <w:rFonts w:ascii="黑体" w:eastAsia="黑体" w:hAnsi="黑体" w:hint="eastAsia"/>
          <w:sz w:val="32"/>
          <w:szCs w:val="32"/>
        </w:rPr>
        <w:t>第十条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725BE1">
        <w:rPr>
          <w:rFonts w:ascii="仿宋_GB2312" w:eastAsia="仿宋_GB2312" w:hint="eastAsia"/>
          <w:sz w:val="32"/>
          <w:szCs w:val="32"/>
        </w:rPr>
        <w:t>本制度自</w:t>
      </w:r>
      <w:r>
        <w:rPr>
          <w:rFonts w:ascii="仿宋_GB2312" w:eastAsia="仿宋_GB2312" w:hint="eastAsia"/>
          <w:sz w:val="32"/>
          <w:szCs w:val="32"/>
        </w:rPr>
        <w:t>2016</w:t>
      </w:r>
      <w:r w:rsidRPr="00725BE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 w:rsidRPr="00725BE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 w:rsidRPr="00725BE1">
        <w:rPr>
          <w:rFonts w:ascii="仿宋_GB2312" w:eastAsia="仿宋_GB2312" w:hint="eastAsia"/>
          <w:sz w:val="32"/>
          <w:szCs w:val="32"/>
        </w:rPr>
        <w:t>日理事会审议通过后执行。</w:t>
      </w:r>
    </w:p>
    <w:p w:rsidR="000D7DDF" w:rsidRPr="00957BDA" w:rsidRDefault="000D7DDF">
      <w:bookmarkStart w:id="0" w:name="_GoBack"/>
      <w:bookmarkEnd w:id="0"/>
    </w:p>
    <w:sectPr w:rsidR="000D7DDF" w:rsidRPr="0095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47" w:rsidRDefault="006B7947" w:rsidP="00957BDA">
      <w:r>
        <w:separator/>
      </w:r>
    </w:p>
  </w:endnote>
  <w:endnote w:type="continuationSeparator" w:id="0">
    <w:p w:rsidR="006B7947" w:rsidRDefault="006B7947" w:rsidP="0095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47" w:rsidRDefault="006B7947" w:rsidP="00957BDA">
      <w:r>
        <w:separator/>
      </w:r>
    </w:p>
  </w:footnote>
  <w:footnote w:type="continuationSeparator" w:id="0">
    <w:p w:rsidR="006B7947" w:rsidRDefault="006B7947" w:rsidP="0095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A9"/>
    <w:rsid w:val="000D7DDF"/>
    <w:rsid w:val="006B7947"/>
    <w:rsid w:val="00957BDA"/>
    <w:rsid w:val="00F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1CE0A-2C34-4E5D-BB5A-216843B4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</dc:creator>
  <cp:keywords/>
  <dc:description/>
  <cp:lastModifiedBy>LiY</cp:lastModifiedBy>
  <cp:revision>2</cp:revision>
  <dcterms:created xsi:type="dcterms:W3CDTF">2017-03-17T13:36:00Z</dcterms:created>
  <dcterms:modified xsi:type="dcterms:W3CDTF">2017-03-17T13:36:00Z</dcterms:modified>
</cp:coreProperties>
</file>